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 О С Т А Н О В Л Е Н И Е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АДМИНИСТРАЦИИ СЕЛЬСКОГО ПОСЕЛЕНИЯ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ДМИТРИЕВСКИЙ</w:t>
      </w: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УСМАНСКОГО МУНИЦИПАЛЬНОГО РАЙОНА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ЛИПЕЦКОЙ ОБЛАСТИ РОССИЙСКОЙ ФЕДЕРАЦИИ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 февраля 2020г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</w:t>
      </w:r>
      <w:r w:rsidR="003F7577">
        <w:rPr>
          <w:rFonts w:ascii="Arial" w:eastAsia="Times New Roman" w:hAnsi="Arial" w:cs="Arial"/>
          <w:color w:val="000000"/>
          <w:sz w:val="24"/>
          <w:szCs w:val="24"/>
        </w:rPr>
        <w:t>с. Дмитриевка</w:t>
      </w:r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3F7577">
        <w:rPr>
          <w:rFonts w:ascii="Arial" w:eastAsia="Times New Roman" w:hAnsi="Arial" w:cs="Arial"/>
          <w:color w:val="000000"/>
          <w:sz w:val="24"/>
          <w:szCs w:val="24"/>
        </w:rPr>
        <w:t>№ 4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 утверждении Порядка осуществления</w:t>
      </w:r>
      <w:r w:rsidRPr="00EB6C5C">
        <w:rPr>
          <w:rFonts w:ascii="Arial" w:eastAsia="Times New Roman" w:hAnsi="Arial" w:cs="Arial"/>
          <w:b/>
          <w:bCs/>
          <w:color w:val="000000"/>
          <w:spacing w:val="40"/>
          <w:sz w:val="24"/>
          <w:szCs w:val="24"/>
        </w:rPr>
        <w:t xml:space="preserve"> </w:t>
      </w: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главными распорядителями (распорядителями)</w:t>
      </w:r>
      <w:r w:rsidRPr="00EB6C5C">
        <w:rPr>
          <w:rFonts w:ascii="Arial" w:eastAsia="Times New Roman" w:hAnsi="Arial" w:cs="Arial"/>
          <w:b/>
          <w:bCs/>
          <w:color w:val="000000"/>
          <w:spacing w:val="40"/>
          <w:sz w:val="24"/>
          <w:szCs w:val="24"/>
        </w:rPr>
        <w:t xml:space="preserve"> </w:t>
      </w: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средств местного бюджета, главными</w:t>
      </w:r>
      <w:r w:rsidRPr="00EB6C5C">
        <w:rPr>
          <w:rFonts w:ascii="Arial" w:eastAsia="Times New Roman" w:hAnsi="Arial" w:cs="Arial"/>
          <w:b/>
          <w:bCs/>
          <w:color w:val="000000"/>
          <w:spacing w:val="40"/>
          <w:sz w:val="24"/>
          <w:szCs w:val="24"/>
        </w:rPr>
        <w:t xml:space="preserve"> </w:t>
      </w: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администраторами (администраторами) доходов</w:t>
      </w:r>
      <w:r w:rsidRPr="00EB6C5C">
        <w:rPr>
          <w:rFonts w:ascii="Arial" w:eastAsia="Times New Roman" w:hAnsi="Arial" w:cs="Arial"/>
          <w:b/>
          <w:bCs/>
          <w:color w:val="000000"/>
          <w:spacing w:val="40"/>
          <w:sz w:val="24"/>
          <w:szCs w:val="24"/>
        </w:rPr>
        <w:t xml:space="preserve"> </w:t>
      </w: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местного бюджета, главными администраторами</w:t>
      </w:r>
      <w:r w:rsidRPr="00EB6C5C">
        <w:rPr>
          <w:rFonts w:ascii="Arial" w:eastAsia="Times New Roman" w:hAnsi="Arial" w:cs="Arial"/>
          <w:b/>
          <w:bCs/>
          <w:color w:val="000000"/>
          <w:spacing w:val="40"/>
          <w:sz w:val="24"/>
          <w:szCs w:val="24"/>
        </w:rPr>
        <w:t xml:space="preserve"> </w:t>
      </w: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</w:rPr>
        <w:t>(администраторами) источников финансирования дефицита</w:t>
      </w:r>
      <w:r w:rsidRPr="00EB6C5C">
        <w:rPr>
          <w:rFonts w:ascii="Arial" w:eastAsia="Times New Roman" w:hAnsi="Arial" w:cs="Arial"/>
          <w:b/>
          <w:bCs/>
          <w:color w:val="000000"/>
          <w:spacing w:val="40"/>
          <w:sz w:val="24"/>
          <w:szCs w:val="24"/>
        </w:rPr>
        <w:t xml:space="preserve"> </w:t>
      </w: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местного бюджета внутреннего финансового контроля</w:t>
      </w:r>
      <w:r w:rsidRPr="00EB6C5C">
        <w:rPr>
          <w:rFonts w:ascii="Arial" w:eastAsia="Times New Roman" w:hAnsi="Arial" w:cs="Arial"/>
          <w:b/>
          <w:bCs/>
          <w:color w:val="000000"/>
          <w:spacing w:val="40"/>
          <w:sz w:val="24"/>
          <w:szCs w:val="24"/>
        </w:rPr>
        <w:t xml:space="preserve"> </w:t>
      </w: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</w:rPr>
        <w:t>и внутреннего финансового аудита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со статьей 160.2-1 Бюджетного кодекса Российской Федерации администрация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EB6C5C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Липецкой области Российской Федерации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1. Утвердить Порядок осуществления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 внутреннего финансового контроля и внутреннего финансового аудита (Приложение 1).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2.Утвердить Положение о комиссии по внутреннему финансовому контролю и внутреннему финансовому аудиту (приложение 2).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 Утвердить состав комиссии по внутреннему финансовому контролю внутреннему финансовому аудиту (приложение 3)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4. Контроль за исполнением настоящего постановления возложить на главу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EB6C5C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</w:t>
      </w:r>
      <w:r w:rsidR="003F7577">
        <w:rPr>
          <w:rFonts w:ascii="Arial" w:eastAsia="Times New Roman" w:hAnsi="Arial" w:cs="Arial"/>
          <w:color w:val="000000"/>
          <w:sz w:val="24"/>
          <w:szCs w:val="24"/>
        </w:rPr>
        <w:t xml:space="preserve"> Л.В. </w:t>
      </w:r>
      <w:proofErr w:type="spellStart"/>
      <w:r w:rsidR="003F7577">
        <w:rPr>
          <w:rFonts w:ascii="Arial" w:eastAsia="Times New Roman" w:hAnsi="Arial" w:cs="Arial"/>
          <w:color w:val="000000"/>
          <w:sz w:val="24"/>
          <w:szCs w:val="24"/>
        </w:rPr>
        <w:t>Яркину</w:t>
      </w:r>
      <w:proofErr w:type="spellEnd"/>
      <w:r w:rsidRPr="00EB6C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Глава администрации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сельского поселения</w:t>
      </w:r>
      <w:r w:rsidR="003F757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</w:t>
      </w:r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7577">
        <w:rPr>
          <w:rFonts w:ascii="Arial" w:eastAsia="Times New Roman" w:hAnsi="Arial" w:cs="Arial"/>
          <w:color w:val="000000"/>
          <w:sz w:val="24"/>
          <w:szCs w:val="24"/>
        </w:rPr>
        <w:t xml:space="preserve">Л.В. </w:t>
      </w:r>
      <w:proofErr w:type="spellStart"/>
      <w:r w:rsidR="003F7577">
        <w:rPr>
          <w:rFonts w:ascii="Arial" w:eastAsia="Times New Roman" w:hAnsi="Arial" w:cs="Arial"/>
          <w:color w:val="000000"/>
          <w:sz w:val="24"/>
          <w:szCs w:val="24"/>
        </w:rPr>
        <w:t>Яркина</w:t>
      </w:r>
      <w:proofErr w:type="spellEnd"/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F7577" w:rsidRDefault="003F7577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B6C5C" w:rsidRPr="00EB6C5C" w:rsidRDefault="00EB6C5C" w:rsidP="003F757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1</w:t>
      </w:r>
    </w:p>
    <w:p w:rsidR="00EB6C5C" w:rsidRPr="00EB6C5C" w:rsidRDefault="00EB6C5C" w:rsidP="003F757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УТВЕРЖДЁН</w:t>
      </w:r>
    </w:p>
    <w:p w:rsidR="00EB6C5C" w:rsidRPr="00EB6C5C" w:rsidRDefault="00EB6C5C" w:rsidP="003F757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постановлением администрации</w:t>
      </w:r>
    </w:p>
    <w:p w:rsidR="00EB6C5C" w:rsidRPr="00EB6C5C" w:rsidRDefault="00EB6C5C" w:rsidP="003F757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сельского поселения</w:t>
      </w:r>
    </w:p>
    <w:p w:rsidR="00EB6C5C" w:rsidRPr="00EB6C5C" w:rsidRDefault="00EB6C5C" w:rsidP="003F757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</w:p>
    <w:p w:rsidR="00EB6C5C" w:rsidRPr="00EB6C5C" w:rsidRDefault="00EB6C5C" w:rsidP="003F757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B6C5C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</w:t>
      </w:r>
    </w:p>
    <w:p w:rsidR="00EB6C5C" w:rsidRPr="00EB6C5C" w:rsidRDefault="003F7577" w:rsidP="003F757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04.02.2020г №4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3F757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ПОРЯДОК</w:t>
      </w:r>
    </w:p>
    <w:p w:rsidR="00EB6C5C" w:rsidRPr="00EB6C5C" w:rsidRDefault="00EB6C5C" w:rsidP="003F757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aps/>
          <w:color w:val="000000"/>
          <w:sz w:val="24"/>
          <w:szCs w:val="24"/>
        </w:rPr>
        <w:t>ОСУЩЕСТВЛЕНИЯ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 ВНУТРЕННЕГО ФИНАНСОВОГО КОНТРОЛЯ И ВНУТРЕННЕГО ФИНАНСОВОГО АУДИТА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1. Общие положения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1.1. Настоящий Порядок устанавливает механизм осуществления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 (далее – главный администратор) внутреннего финансового контроля и на основе функциональной независимости внутреннего финансового аудита.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1.2. Внутренний финансовый контроль и внутренний финансовый аудит основываются на принципах законности, объективности, эффективности, независимости, профессиональной компетентности, достоверности результатов, гласности и результативности.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1.3. Внутренний финансовый контроль осуществляется руководителем, заместителем руководителя, к должностным обязанностям которого отнесены вопросы, связанные с осуществлением внутреннего финансового контроля (далее – заместитель руководителя), и иными должностными лицами главного администратора, организующими и выполняющими внутренние процедуры составления и исполнения местного бюджета, ведения бюджетного учета и составления бюджетной отчетности (далее – субъект контроля).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1.4. Внутренний финансовый аудит осуществляется должностными лицами главного администратора, в должностные обязанности которых входит осуществление внутреннего финансового аудита (далее – субъект аудита).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1.5. Объектом внутреннего финансового контроля являются должностные лица главного администратора, исполняющие бюджетные полномочия, и подведомственные главному администратору получатели средств местного бюджета.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1.6. Объектом внутреннего финансового аудита являются главные администраторы, подведомственные им администраторы и получатели средств местного бюджета.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1.7. Внутренний финансовый контроль и внутренний финансовый аудит осуществляется посредством проведения проверок (далее – проверки).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lastRenderedPageBreak/>
        <w:t>1.8. Объектом проверки являются главные администраторы, должностные лица главного администратора, исполняющие бюджетные полномочия и подведомственные им администраторы и получатели средств местного бюджета.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 Организация и осуществление внутреннего финансового контроля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2.1. Организацию внутреннего финансового контроля обеспечивает руководитель (заместитель руководителя) главного администратора.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2.2. Внутренний финансовый контроль осуществляется в отношении следующих бюджетных процедур: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составление документов, необходимых для составления и рассмотрения проекта местного бюджета, в том числе обоснований бюджетных ассигнований, реестров расходных обязательств;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составление документов, необходимых для составления и ведения кассового плана по доходам местного бюджета, расходам местного бюджета и источникам финансирования дефицита местного бюджета;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составление, утверждение и ведение бюджетной росписи главного распорядителя (распорядителя) средств местного бюджета;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составление документов, необходимых для формирования и ведения сводной бюджетной росписи местного бюджета, доведения (распределения) бюджетных ассигнований и лимитов бюджетных обязательств до получателей средств местного бюджета;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составление, утверждение, ведение бюджетных смет и планов финансово-хозяйственной деятельности;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исполнение бюджетной сметы и плана финансово-хозяйственной деятельности;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местного бюджета) в местный бюджет, пеней и штрафов по ним;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принятие решений о зачете (уточнении) платежей в местный бюджет;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ведение бюджетного (бухгалтерского)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(бухгалтерского) учета, проведение оценки имущества и обязательств, инвентаризаций;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составление и ведение бюджетной (бухгалтерской) отчетности, сводной бюджетной (бухгалтерской) отчетности;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исполнение исполнительных листов по искам к местному бюджету, в том числе, предусматривающих обращение взыскания на средства местного бюджета по денежным обязательствам подведомственных главным администраторам учреждений.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2.3. В ходе проверок, осуществляемых субъектом контроля, осуществляются следующие контрольные действия: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анализ оформления документов на соответствие требованиям бюджетного законодательства Российской Федерации и иным нормативным правовым актам Российской Федерации и Липецкой области, регулирующим бюджетные правоотношения, и внутренним стандартам, в том числе анализ точности и обоснованности данных, отраженных в таких документах;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санкционирование операций;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сверка данных;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lastRenderedPageBreak/>
        <w:t>- сбор и анализ информации о результатах выполнения внутренних бюджетных процедур.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2.4. Контрольные действия могут осуществляться сплошным способом, при котором контрольные действия осуществляются в отношении каждой проведенной операции, и (или) выборочным способом, при котором контрольные действия осуществляются в отношении отдельной проведенной операции.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2.5. Внутренний финансовый контроль осуществляется путем самоконтроля, контроля по уровню подчиненности, контроля по подведомственности.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2.6. Самоконтроль осуществляется сплошным способом каждым должностным лицом главного администратора, участвующим в выполнении внутренней бюджетной процедуры, путем проведения проверки каждой выполняемой им операции на соответствие бюджетному законодательству Российской Федерации, нормативным правовым актам Российской Федерации и Липецкой области, регулирующим бюджетные правоотношения, внутренним стандартам и должностным регламентам, а также оценки причин и обстоятельств (факторов), негативно влияющих на совершение операции.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2.7. Контроль по уровню подчиненности осуществляется сплошным способом вышестоящим должностным лицом главного администратора путем санкционирования операций, осуществляемых подчиненными должностными лицами в процессе исполнения их должностных обязанностей.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В ходе такого контроля обеспечивается своевременность и правомерность выполнения подчиненными должностными лицами операций, реализующих бюджетные полномочия главного администратора.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Результаты контроля по уровню подчиненности при наличии недостатков (нарушений) оформляются актом с указанием на необходимость внесения исправлений, устранения недостатков (нарушений) в установленный в акте срок либо отметкой (разрешительной надписью) на представленном документе (проекте документа).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В случае выявления нарушений бюджетного законодательства, за которые применяются меры ответственности в соответствии с законодательством Российской Федерации, указанная информация представляется руководителю (заместителю руководителя) главного администратора не позднее 1 рабочего дня, следующего за днем выявления нарушений.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2.8. Контроль по подведомственности осуществляется сплошным или выборочным способом посредством проведения плановых и внеплановых проверок.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2.9. Плановые проверки проводятся на основании годового плана проверок по внутреннему финансовому контролю на соответствующий финансовый год, утверждаемого приказом руководителя главного администратора не позднее 1 декабря года, предшествующего планируемому (далее – План).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2.10. В Плане указывается наименование объекта проверки, тема проверки, проверяемый период, срок проведения проверки.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2.11. План в течение 5 рабочих дней после утверждения размещается в информационно-телекоммуникационной сети Интернет на официальном сайте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EB6C5C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Внесение изменений в План допускается не позднее чем за 1 месяц до начала проведения проверки, в отношении которой вносятся такие изменения.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Информация о внесении изменений в План размещается в течение 5 рабочих дней после издания приказа о внесении изменений в информационно-телекоммуникационной сети Интернет на официальном сайте администрации </w:t>
      </w:r>
      <w:r w:rsidRPr="00EB6C5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EB6C5C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2.12. Плановые проверки в отношении одного и того же объекта проверки по одним и тем же вопросам проводятся один раз в два года.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2.13. Внеплановые проверки проводятся в рамках осуществления внутреннего финансового контроля при наличии поступившей информации о нарушении бюджетного законодательства Российской Федерации, Липецкой области, </w:t>
      </w:r>
      <w:proofErr w:type="spellStart"/>
      <w:r w:rsidRPr="00EB6C5C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 района и (или) иных нормативных правовых актов, регулирующих бюджетные правоотношения.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2.14. Проверки, осуществляемые в рамках внутреннего финансового контроля, проводятся на основании приказа руководителя главного администратора о назначении проверки (далее - приказ о назначении проверки), в котором указывается: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наименование объекта проверки;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тема проверки;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проверяемый период;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основание и срок проведения проверки;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фамилии, имена, отчества, должности лиц, осуществляющих проверку.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2.15. Проверки подразделяются на камеральные и выездные.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Камеральные проверки проводятся по месту нахождения главного администратора на основании документов, представленных по запросу субъекта контроля, в срок не более 30 рабочих дней со дня предоставления запрошенных документов.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Выездные проверки проводятся по месту нахождения объекта проверки в срок не более 40 рабочих дней со дня предоставления запрошенных документов.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2.16. Установленный приказом срок проведения проверки может быть продлен на основании мотивированного обращения должностного лица, осуществляющего проверку, приказом руководителя главного администратора, но не более чем на 20 рабочих дней.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2.17. Основаниями продления срока проверки являются: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получение в ходе проведения проверки информации от правоохранительных, контролирующих органов либо из иных источников, свидетельствующей о наличии у объекта проверки нарушений законодательства и требующей дополнительного изучения;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наличие форс-мажорных обстоятельств (затопление, наводнение, пожар, карантин).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2.18. Проведение выездной проверки приостанавливается приказом руководителя главного администратора: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на период восстановления объектом проверки документов, необходимых для проведения выездной проверки, а также приведения объектом проверки в надлежащее состояние документов учета и отчетности в случае отсутствия или неудовлетворительного состояния бюджетного (бухгалтерского) учета у объекта проверки;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на период организации и проведения экспертиз;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- до представления запрашиваемых документов, устранения препятствующих проведению проверки причин в случае непредставления объектом проверки документов, и (или) представления неполного комплекта </w:t>
      </w:r>
      <w:proofErr w:type="spellStart"/>
      <w:r w:rsidRPr="00EB6C5C">
        <w:rPr>
          <w:rFonts w:ascii="Arial" w:eastAsia="Times New Roman" w:hAnsi="Arial" w:cs="Arial"/>
          <w:color w:val="000000"/>
          <w:sz w:val="24"/>
          <w:szCs w:val="24"/>
        </w:rPr>
        <w:t>истребуемых</w:t>
      </w:r>
      <w:proofErr w:type="spellEnd"/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 документов, и (или) воспрепятствования проведению проверки, и (или) уклонения от проведения проверки;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на время, необходимое для обследования имущества и (или) документов, находящихся не по месту нахождения объекта проверки.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lastRenderedPageBreak/>
        <w:t>2.19. В срок не позднее 3-х рабочих дней со дня подписания приказа о приостановлении проверки руководитель (заместитель руководителя) главного администратора: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извещает объект проверки о приостановлении выездной проверки и о причинах приостановления;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направляет требование в письменном виде о восстановлении бухгалтерского (бюджетного) учета или устранении выявленных нарушений в бухгалтерском (бюджетном) учете либо устранении иных обстоятельств, делающих невозможным дальнейшее проведение проверки. В требовании должен быть указан срок его выполнения;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принимает меры, способствующие возобновлению выездной проверки, предусмотренные законодательством Российской Федерации.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2.20. После поступления от объекта проверки сведений об устранении причин приостановления выездной проверки руководитель главного администратора в течение 3 рабочих дней со дня получения указанных сведений издает приказ о возобновлении проведения выездной проверки и направляет объекту проверки извещение о возобновлении проведения выездной проверки.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2.21. Субъект контроля имеет право: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запрашивать документы, необходимые для проведения проверки;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при осуществлении выездных проверок беспрепятственно по предъявлении служебного удостоверения и копии приказа о назначении проверки посещать помещения и территории, занимаемые объектом проверки, требовать предъявления поставленных товаров, результатов выполненных работ, оказанных услуг;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привлекать в соответствии с законодательством Российской Федерации экспертов для проведения независимых экспертиз.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2.22. Субъект контроля обязан: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уведомлять объект проверки о проведении плановой проверки не позднее чем за 3 рабочих дня до начала проведения плановой проверки;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знакомить руководителя или уполномоченное должностное лицо объекта проверки с копией приказа о назначении, приостановлении, возобновлении проверки, продлении срока проведения проверки, а также с результатами проведенных проверок (актами).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2.23. Объект проверки обязан: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не препятствовать проведению проверки, в том числе обеспечивать беспрепятственный доступ лиц, осуществляющих проверку, в помещения объекта проверки;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обеспечивать необходимые условия для работы лиц, осуществляющих проверку, в том числе предоставлять отдельные помещения для работы, оргтехнику, средства связи;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принимать меры к устранению выявленных при проведении проверки недостатков (нарушений);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по письменному запросу лиц, осуществляющих проверку, представлять в установленные в запросе сроки необходимые документы.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2.24. Результаты проверок оформляются актом проверки в сроки, установленные для проведения проверок. Акт состоит из вводной, описательной и заключительной частей.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2.25. Вводная часть акта проверки должна содержать следующие сведения: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тема проверки;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дата и место составления акта проверки;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номер и дата приказа главного администратора о назначении проверки;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основание назначения проверки;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lastRenderedPageBreak/>
        <w:t>- фамилии, инициалы и должности руководителя и всех участников проверочной группы или уполномоченного на проведение проверки лица;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проверяемый период;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срок проведения проверки;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сведения об объекте проверки: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фамилии, инициалы должностного лица главного администратора, исполняющего бюджетные полномочия;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при наличии: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полное и сокращенное наименование объекта проверки, идентификационный номер налогоплательщика (ИНН), основной государственный регистрационный номер (ОГРН);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сведения об учредителе;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сведения о лицензиях на осуществление соответствующих видов деятельности;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перечень и реквизиты всех счетов (включая счета, закрытые на момент проверки, но действовавшие в проверяемом периоде) в кредитных организациях, включая депозитные, а также лицевых счетов, открытых в финансовых органах и Федеральном казначействе;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фамилии, инициалы и должности лиц объекта проверки, имевших право подписи финансовых и расчетных документов в проверяемом периоде.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2.26. Описательная часть акта проверки должна содержать: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описание проведенной проверки;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сведения о выявленных нарушениях по каждому вопросу программы проверки со ссылкой на нормы законодательства или указание на отсутствие таковых.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2.27. Заключительная часть акта проверки должна содержать обобщенную информацию о результатах проверки, в том числе выявленных нарушениях со ссылкой на нормы законодательства, сгруппированных по видам, с указанием по каждому виду финансовых нарушений общей суммы, на которую они выявлены. Суммы выявленного нецелевого использования бюджетных средств указываются в разрезе кодов бюджетной классификации расходов.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При отсутствии нарушений указывается на их отсутствие.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2.28. Акт проверки составляется в 2-х экземплярах: один экземпляр – для субъекта проверки, второй экземпляр - для объекта проверки.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При проведении проверки по мотивированному обращению контрольного или прокураторы </w:t>
      </w:r>
      <w:proofErr w:type="spellStart"/>
      <w:r w:rsidRPr="00EB6C5C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 района для них составляется дополнительный экземпляр акта проверки.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2.29. Один экземпляр акта проверки в срок не позднее 3 рабочих дней со дня его подписания вручается объекту проверки или направляется заказным почтовым отправлением с уведомлением о вручении либо иным способом, обеспечивающим фиксацию факта и даты его направления (получения).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2.30. Результаты проверки, излагаемые в акте проверки, должны подтверждаться документами, результатами контрольных действий, объяснениями должностных лиц объекта проверки, другими материалами, которые прилагаются к акту проверки.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2.31. В течение 5 рабочих дней со дня получения акта проверки объект проверки вправе представить письменные возражения, которые приобщаются к материалам проверки.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2.32.Материалы проверки представляются для рассмотрения руководителю (заместителю руководителя) главного администратора.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Руководитель (заместитель руководителя) главного администратора рассматривает материалы проверки в течение 10 рабочих дней.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lastRenderedPageBreak/>
        <w:t>2.33. По итогам рассмотрения материалов проверки, проведенной при осуществлении контроля по подведомственности, руководитель (заместитель руководителя) главного администратора принимает решение о направлении предложений объекту проверки о необходимости устранения выявленных нарушений (недостатков) в установленный в решении срок, проведении служебных проверок.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Указанное решение оформляется приказом руководителя главного администратора.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2.34. При выявлении в ходе проверки действий (бездействия), содержащих признаки состава административного правонарушения в сфере бюджетного законодательства, материалы проверки направляются в отдел финансов администрации </w:t>
      </w:r>
      <w:proofErr w:type="spellStart"/>
      <w:r w:rsidRPr="00EB6C5C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прокуратуру </w:t>
      </w:r>
      <w:proofErr w:type="spellStart"/>
      <w:r w:rsidRPr="00EB6C5C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 района, в порядке, установленном законодательством Российской Федерации.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2.35. По результатам осуществленного финансового контроля главный администратор составляет квартальную и годовую отчетность по форме и в сроки, установленные отделом финансов администрации </w:t>
      </w:r>
      <w:proofErr w:type="spellStart"/>
      <w:r w:rsidRPr="00EB6C5C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EB6C5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3. Организация и осуществление внутреннего финансового аудита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3.1. Организацию внутреннего финансового аудита обеспечивает руководитель главного администратора.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3.2. Субъект аудита подчиняется непосредственно и исключительно руководителю главного администратора.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3.3. Плановые и внеплановые аудиторские проверки проводятся на основании годового плана проверок, который принимается в порядке и сроки, установленные пунктами 2.9-2.13 настоящего Порядка.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3.4. Проверки осуществляются в порядке и сроки, установленные пунктами 2.14-2.31 настоящего Порядка.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3.5. В ходе проверки субъектом аудита осуществляется исследование: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осуществления внутреннего финансового контроля;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ведения учетной политики, принятой объектом проверки, в том числе на предмет ее соответствия изменениям в области бюджетного (бухгалтерского) учета;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законности выполнения внутренних бюджетных процедур и эффективности использования средств областного бюджета;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применения автоматизированных информационных систем объектом проверки при осуществлении внутренних бюджетных процедур;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вопросов бюджетного (бухгалтерского) учета, по которым принимается решение исходя из профессионального мнения лица, ответственного за ведение бюджетного (бухгалтерского) учета;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наделения пользователей правами доступа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формирования финансовых и первичных учетных документов, а также наделения правами доступа к записям в регистрах бюджетного (бухгалтерского) учета;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бюджетной (бухгалтерской) отчетности.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3.6. Проверка проводится путем: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lastRenderedPageBreak/>
        <w:t>- инспектирования, в ходе которой изучаются записи и документы и (или) материальные активы;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наблюдения, в ходе которого изучаются действия должностных лиц и работников объекта проверки, выполняемых ими в ходе исполнения операций внутренней бюджетной процедуры;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запроса к осведомленным лицам в пределах или за пределами объекта проверки в целях получения сведений, необходимых для проведения проверки: письменных запросов, адресованных третьим лицам, а также устных запросов, адресованных работникам объекта проверки;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подтверждения, при котором субъектом аудита получен ответ на запрос информации, содержащейся в регистрах бюджетного (бухгалтерского) учета и иных документах финансово-хозяйственной деятельности объекта проверки;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пересчета, при котором проверяется точность арифметических расчетов, произведенных объектом проверки, либо расчета, выполненного членом аудиторской группы самостоятельно;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аналитических процедур, при которых осуществляется анализ и оценка полученной информации, исследования показателей деятельности объекта проверки с целью выявления необычных и (или) неправильно отраженных в бюджетном (бухгалтерском) учете хозяйственных операций, отдельных внутренних бюджетных процедур и их причин.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3.7. По результатам проверки в течение 20 рабочих дней с момента вручения (получения) акта проверки объекту проверки субъектом аудита составляется отчет о результатах проверки, содержащий информацию об итогах ее проведения: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о выявленных в ходе проверки недостатках и нарушениях (в количественном и денежном выражении), об условиях и причинах таких нарушений, а также о значимых бюджетных рисках;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о наличии или об отсутствии возражений со стороны объекта проверки;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выводы о степени надежности внутреннего финансового контроля и достоверности представленной объектом проверки бюджетной (бухгалтерской) отчетности;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выводы о соответствии ведения бюджетного (бухгалтерского) учета объектом проверки методологии и стандартам бюджетного (бухгалтерского) учета;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- выводы, предложения и рекомендации по устранению выявленных нарушений и недостатков, принятию мер по минимизации бюджетных рисков, а также предложения по повышению экономности и результативности использования средств местного бюджета.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3.8. Отчет с приложением акта проверки представляется для рассмотрения руководителю главного администратора средств местного бюджета.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3.9. По результатам осуществленного финансового аудита главный администратор составляет квартальную и годовую отчетность по форме и в сроки.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"/>
        <w:gridCol w:w="2057"/>
      </w:tblGrid>
      <w:tr w:rsidR="00EB6C5C" w:rsidRPr="00EB6C5C" w:rsidTr="00EB6C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C5C" w:rsidRPr="00EB6C5C" w:rsidRDefault="00EB6C5C" w:rsidP="00EB6C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6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7577" w:rsidRDefault="003F7577" w:rsidP="00EB6C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F7577" w:rsidRDefault="003F7577" w:rsidP="00EB6C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F7577" w:rsidRDefault="003F7577" w:rsidP="00EB6C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F7577" w:rsidRDefault="003F7577" w:rsidP="00EB6C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F7577" w:rsidRDefault="003F7577" w:rsidP="00EB6C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F7577" w:rsidRDefault="003F7577" w:rsidP="00EB6C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F7577" w:rsidRDefault="003F7577" w:rsidP="00EB6C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F7577" w:rsidRDefault="003F7577" w:rsidP="00EB6C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F7577" w:rsidRDefault="003F7577" w:rsidP="00EB6C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B6C5C" w:rsidRPr="00EB6C5C" w:rsidRDefault="00EB6C5C" w:rsidP="003F75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6C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2</w:t>
            </w:r>
          </w:p>
          <w:p w:rsidR="00EB6C5C" w:rsidRPr="00EB6C5C" w:rsidRDefault="00EB6C5C" w:rsidP="003F75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6C5C">
              <w:rPr>
                <w:rFonts w:ascii="Arial" w:eastAsia="Times New Roman" w:hAnsi="Arial" w:cs="Arial"/>
                <w:sz w:val="24"/>
                <w:szCs w:val="24"/>
              </w:rPr>
              <w:t>к постановлению</w:t>
            </w:r>
          </w:p>
          <w:p w:rsidR="00EB6C5C" w:rsidRPr="00EB6C5C" w:rsidRDefault="002C4BEA" w:rsidP="003F75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 04</w:t>
            </w:r>
            <w:r w:rsidR="00EB6C5C" w:rsidRPr="00EB6C5C">
              <w:rPr>
                <w:rFonts w:ascii="Arial" w:eastAsia="Times New Roman" w:hAnsi="Arial" w:cs="Arial"/>
                <w:sz w:val="24"/>
                <w:szCs w:val="24"/>
              </w:rPr>
              <w:t>.02.2020г 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EB6C5C" w:rsidRPr="00EB6C5C" w:rsidRDefault="00EB6C5C" w:rsidP="00EB6C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6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2C4BE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Положение</w:t>
      </w:r>
    </w:p>
    <w:p w:rsidR="00EB6C5C" w:rsidRPr="00EB6C5C" w:rsidRDefault="00EB6C5C" w:rsidP="002C4BE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о комиссии по внутреннему финансовому контролю и внутреннему финансовому аудиту</w:t>
      </w:r>
    </w:p>
    <w:p w:rsidR="00EB6C5C" w:rsidRPr="00EB6C5C" w:rsidRDefault="00EB6C5C" w:rsidP="002C4BE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1.Общие положения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1.1. Комиссия по внутреннему финансовому контролю и внутреннему финансовому аудиту (далее - комиссия) создана и действует на основании Порядка осуществления</w:t>
      </w:r>
      <w:r w:rsidRPr="00EB6C5C">
        <w:rPr>
          <w:rFonts w:ascii="Arial" w:eastAsia="Times New Roman" w:hAnsi="Arial" w:cs="Arial"/>
          <w:b/>
          <w:bCs/>
          <w:color w:val="000000"/>
          <w:spacing w:val="40"/>
          <w:sz w:val="24"/>
          <w:szCs w:val="24"/>
        </w:rPr>
        <w:t xml:space="preserve"> </w:t>
      </w:r>
      <w:r w:rsidRPr="00EB6C5C">
        <w:rPr>
          <w:rFonts w:ascii="Arial" w:eastAsia="Times New Roman" w:hAnsi="Arial" w:cs="Arial"/>
          <w:color w:val="000000"/>
          <w:sz w:val="24"/>
          <w:szCs w:val="24"/>
        </w:rPr>
        <w:t>главными распорядителями (распорядителями)</w:t>
      </w:r>
      <w:r w:rsidRPr="00EB6C5C">
        <w:rPr>
          <w:rFonts w:ascii="Arial" w:eastAsia="Times New Roman" w:hAnsi="Arial" w:cs="Arial"/>
          <w:b/>
          <w:bCs/>
          <w:color w:val="000000"/>
          <w:spacing w:val="40"/>
          <w:sz w:val="24"/>
          <w:szCs w:val="24"/>
        </w:rPr>
        <w:t xml:space="preserve"> </w:t>
      </w:r>
      <w:r w:rsidRPr="00EB6C5C">
        <w:rPr>
          <w:rFonts w:ascii="Arial" w:eastAsia="Times New Roman" w:hAnsi="Arial" w:cs="Arial"/>
          <w:color w:val="000000"/>
          <w:sz w:val="24"/>
          <w:szCs w:val="24"/>
        </w:rPr>
        <w:t>средств местного бюджета, главными</w:t>
      </w:r>
      <w:r w:rsidRPr="00EB6C5C">
        <w:rPr>
          <w:rFonts w:ascii="Arial" w:eastAsia="Times New Roman" w:hAnsi="Arial" w:cs="Arial"/>
          <w:b/>
          <w:bCs/>
          <w:color w:val="000000"/>
          <w:spacing w:val="40"/>
          <w:sz w:val="24"/>
          <w:szCs w:val="24"/>
        </w:rPr>
        <w:t xml:space="preserve"> </w:t>
      </w:r>
      <w:r w:rsidRPr="00EB6C5C">
        <w:rPr>
          <w:rFonts w:ascii="Arial" w:eastAsia="Times New Roman" w:hAnsi="Arial" w:cs="Arial"/>
          <w:color w:val="000000"/>
          <w:sz w:val="24"/>
          <w:szCs w:val="24"/>
        </w:rPr>
        <w:t>администраторами (администраторами) доходов</w:t>
      </w:r>
      <w:r w:rsidRPr="00EB6C5C">
        <w:rPr>
          <w:rFonts w:ascii="Arial" w:eastAsia="Times New Roman" w:hAnsi="Arial" w:cs="Arial"/>
          <w:b/>
          <w:bCs/>
          <w:color w:val="000000"/>
          <w:spacing w:val="40"/>
          <w:sz w:val="24"/>
          <w:szCs w:val="24"/>
        </w:rPr>
        <w:t xml:space="preserve"> </w:t>
      </w:r>
      <w:r w:rsidRPr="00EB6C5C">
        <w:rPr>
          <w:rFonts w:ascii="Arial" w:eastAsia="Times New Roman" w:hAnsi="Arial" w:cs="Arial"/>
          <w:color w:val="000000"/>
          <w:sz w:val="24"/>
          <w:szCs w:val="24"/>
        </w:rPr>
        <w:t>местного бюджета, главными администраторами</w:t>
      </w:r>
      <w:r w:rsidRPr="00EB6C5C">
        <w:rPr>
          <w:rFonts w:ascii="Arial" w:eastAsia="Times New Roman" w:hAnsi="Arial" w:cs="Arial"/>
          <w:b/>
          <w:bCs/>
          <w:color w:val="000000"/>
          <w:spacing w:val="40"/>
          <w:sz w:val="24"/>
          <w:szCs w:val="24"/>
        </w:rPr>
        <w:t xml:space="preserve"> </w:t>
      </w:r>
      <w:r w:rsidRPr="00EB6C5C">
        <w:rPr>
          <w:rFonts w:ascii="Arial" w:eastAsia="Times New Roman" w:hAnsi="Arial" w:cs="Arial"/>
          <w:color w:val="000000"/>
          <w:sz w:val="24"/>
          <w:szCs w:val="24"/>
        </w:rPr>
        <w:t>(администраторами) источников финансирования дефицита</w:t>
      </w:r>
      <w:r w:rsidRPr="00EB6C5C">
        <w:rPr>
          <w:rFonts w:ascii="Arial" w:eastAsia="Times New Roman" w:hAnsi="Arial" w:cs="Arial"/>
          <w:b/>
          <w:bCs/>
          <w:color w:val="000000"/>
          <w:spacing w:val="40"/>
          <w:sz w:val="24"/>
          <w:szCs w:val="24"/>
        </w:rPr>
        <w:t xml:space="preserve"> </w:t>
      </w:r>
      <w:r w:rsidRPr="00EB6C5C">
        <w:rPr>
          <w:rFonts w:ascii="Arial" w:eastAsia="Times New Roman" w:hAnsi="Arial" w:cs="Arial"/>
          <w:color w:val="000000"/>
          <w:sz w:val="24"/>
          <w:szCs w:val="24"/>
        </w:rPr>
        <w:t>местного бюджета внутреннего финансового контроля</w:t>
      </w:r>
      <w:r w:rsidRPr="00EB6C5C">
        <w:rPr>
          <w:rFonts w:ascii="Arial" w:eastAsia="Times New Roman" w:hAnsi="Arial" w:cs="Arial"/>
          <w:b/>
          <w:bCs/>
          <w:color w:val="000000"/>
          <w:spacing w:val="40"/>
          <w:sz w:val="24"/>
          <w:szCs w:val="24"/>
        </w:rPr>
        <w:t xml:space="preserve"> </w:t>
      </w:r>
      <w:r w:rsidRPr="00EB6C5C">
        <w:rPr>
          <w:rFonts w:ascii="Arial" w:eastAsia="Times New Roman" w:hAnsi="Arial" w:cs="Arial"/>
          <w:color w:val="000000"/>
          <w:sz w:val="24"/>
          <w:szCs w:val="24"/>
        </w:rPr>
        <w:t>и внутреннего финансового аудита утвержденного настоящим постановлением.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1.2. Комиссия осуществляет контроль финансово-хозяйственной деятельности учреждений (далее - объекты контроля), функции и полномочия учредителя которых осуществляет администрация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Дмитриевский</w:t>
      </w: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сельсовет, в соответствии с основными задачами и функциями комиссии.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1.3. Комиссия руководствуется в своей деятельности законодательством Российской Федерации, распорядительными документами Правительства Российской Федерации, законодательством Липецкой области, муниципальными актами Совета депутатов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Дмитриевский</w:t>
      </w: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сельсовет, постановлениями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Дмитриевский</w:t>
      </w: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сельсовет и настоящим Положением.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2. Основные функции комиссии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2.1.Основными функциями комиссии являются: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рассмотрение актов проверок (ревизий) финансово-хозяйственной деятельности объекта контроля и проведение анализа выявленных нарушений и отклонений;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заслушивание отчетов руководителя объекта контроля о принятых мерах по устранению выявленных проверкой (ревизией) нарушений и плане мероприятий, направленных на совершенствование управления объектом контроля и повышение эффективности использования бюджетных средств;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оценка мероприятий по совершенствованию управления объектом контроля, повышению эффективности использования бюджетных средств, предложенных руководителем объекта контроля.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вынесение рекомендаций руководителю объекта контроля по устранению нарушений и повышению эффективности расходования бюджетных средств на основании итогов рассмотрения материалов проверки и оценки мероприятий по совершенствованию управления объектом контроля, повышению эффективности использования бюджетных средств, предложенных руководителем объекта контроля, и осуществление контроля их выполнения;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подготовка для утверждения Главой администрации предложения о применении мер ответственности к руководителю объекта контроля, целесообразности дальнейшей деятельности объекта контроля, его реорганизации, ликвидации.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З. Права комиссии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3.1 Комиссия полномочна: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запрашивать у объекта контроля дополнительные документы и информацию, относящуюся к его финансово-хозяйственной деятельности;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запрашивать отчет руководителя объекта контроля об принятых мерах по устранению выявленных проверкой (ревизией) нарушений;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производить оценку мероприятий по совершенствованию управления объектом контроля, повышения эффективности использования бюджетных средств, предложенных руководителем объекта контроля;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давать рекомендации руководителю объекта контроля по устранению нарушений, повышению эффективности расходования бюджетных средств и контролировать ход реализации рекомендаций комиссии;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выносить Главе Администрации </w:t>
      </w:r>
      <w:proofErr w:type="spellStart"/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Дрязгинского</w:t>
      </w:r>
      <w:proofErr w:type="spellEnd"/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 предложения по решению кадровых вопросов и применении мер ответственности к руководству объекта контроля, чья деятельность признана неудовлетворительной, целесообразности дальнейшей деятельности объекта контроля, его реорганизации, ликвидации.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4.Организации работы комиссии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Состав комиссии и последующие изменения в ее составе утверждаются постановлением администрации сельского поселения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Дмитриевский</w:t>
      </w: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сельсовет 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Решение о рассмотрении результатов проверки (ревизии) объекта контроля на заседании комиссии принимает Глава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Дмитриевский</w:t>
      </w: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сельсовет 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Председатель комиссии руководит деятельностью комиссии и организует ее работу.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Заседания комиссии проводятся по мере необходимости. Решение о их проведении принимает председатель комиссии.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5.Документальное оформление проведенного заседания комиссии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5.1.В ходе заседания комиссии ведется протокол. Протокол подписывается членами комиссии и руководителем объекта контроля.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"/>
        <w:gridCol w:w="4102"/>
      </w:tblGrid>
      <w:tr w:rsidR="00EB6C5C" w:rsidRPr="00EB6C5C" w:rsidTr="00EB6C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C5C" w:rsidRPr="00EB6C5C" w:rsidRDefault="00EB6C5C" w:rsidP="00EB6C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6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BEA" w:rsidRDefault="002C4BEA" w:rsidP="002C4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4BEA" w:rsidRDefault="002C4BEA" w:rsidP="002C4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4BEA" w:rsidRDefault="002C4BEA" w:rsidP="002C4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4BEA" w:rsidRDefault="002C4BEA" w:rsidP="002C4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4BEA" w:rsidRDefault="002C4BEA" w:rsidP="002C4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4BEA" w:rsidRDefault="002C4BEA" w:rsidP="002C4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4BEA" w:rsidRDefault="002C4BEA" w:rsidP="002C4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4BEA" w:rsidRDefault="002C4BEA" w:rsidP="002C4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B6C5C" w:rsidRPr="00EB6C5C" w:rsidRDefault="00EB6C5C" w:rsidP="002C4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6C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3</w:t>
            </w:r>
          </w:p>
          <w:p w:rsidR="00EB6C5C" w:rsidRPr="00EB6C5C" w:rsidRDefault="002C4BEA" w:rsidP="002C4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 постановлению от 04</w:t>
            </w:r>
            <w:r w:rsidR="00EB6C5C" w:rsidRPr="00EB6C5C">
              <w:rPr>
                <w:rFonts w:ascii="Arial" w:eastAsia="Times New Roman" w:hAnsi="Arial" w:cs="Arial"/>
                <w:sz w:val="24"/>
                <w:szCs w:val="24"/>
              </w:rPr>
              <w:t>.02.2020 г 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EB6C5C" w:rsidRPr="00EB6C5C" w:rsidRDefault="00EB6C5C" w:rsidP="002C4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B6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Состав комиссии по внутреннему финансовому контролю и внутреннему финансовому аудиту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Председатель комиссии: Глава администрации 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сельского поселения </w:t>
      </w:r>
      <w:proofErr w:type="spellStart"/>
      <w:r w:rsidR="002C4B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Яркина</w:t>
      </w:r>
      <w:proofErr w:type="spellEnd"/>
      <w:r w:rsidR="002C4B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Л.В.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Секретарь: Старший специалист 1 разряда </w:t>
      </w:r>
      <w:r w:rsidR="002C4B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Нечаева Л.Н.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Члены комиссии: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Старший специалист 1 разряда </w:t>
      </w:r>
      <w:proofErr w:type="spellStart"/>
      <w:r w:rsidR="002C4B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Шурова</w:t>
      </w:r>
      <w:proofErr w:type="spellEnd"/>
      <w:r w:rsidR="002C4B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Н.Н.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EB6C5C" w:rsidRPr="00EB6C5C" w:rsidRDefault="00EB6C5C" w:rsidP="00EB6C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6C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B478A" w:rsidRDefault="00AB478A"/>
    <w:sectPr w:rsidR="00AB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B6C5C"/>
    <w:rsid w:val="002C4BEA"/>
    <w:rsid w:val="003F7577"/>
    <w:rsid w:val="00AB478A"/>
    <w:rsid w:val="00EB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4283</Words>
  <Characters>24417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</cp:revision>
  <dcterms:created xsi:type="dcterms:W3CDTF">2020-02-06T08:17:00Z</dcterms:created>
  <dcterms:modified xsi:type="dcterms:W3CDTF">2020-02-06T08:50:00Z</dcterms:modified>
</cp:coreProperties>
</file>